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6FB" w14:textId="51D4BD2C" w:rsidR="00C0367D" w:rsidRDefault="00C0367D" w:rsidP="00C0367D"/>
    <w:p w14:paraId="696A28AF" w14:textId="77777777" w:rsidR="00C0367D" w:rsidRDefault="00C0367D" w:rsidP="00C0367D"/>
    <w:p w14:paraId="689C3F11" w14:textId="3F0E9CBF" w:rsidR="00C17F2A" w:rsidRDefault="00D66C44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Wednesday 25</w:t>
      </w:r>
      <w:r w:rsidRPr="00D66C44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226DB8">
        <w:rPr>
          <w:rFonts w:asciiTheme="majorHAnsi" w:eastAsiaTheme="majorEastAsia" w:hAnsiTheme="majorHAnsi" w:cstheme="majorBidi"/>
          <w:color w:val="000000" w:themeColor="text1"/>
        </w:rPr>
        <w:t>November 2020</w:t>
      </w:r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7378AA8A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r w:rsidR="00815614">
        <w:rPr>
          <w:rFonts w:asciiTheme="majorHAnsi" w:eastAsiaTheme="majorEastAsia" w:hAnsiTheme="majorHAnsi" w:cstheme="majorBidi"/>
          <w:color w:val="000000" w:themeColor="text1"/>
        </w:rPr>
        <w:t>4 Pankhurst</w:t>
      </w:r>
      <w:r w:rsidR="004E37D0">
        <w:rPr>
          <w:rFonts w:asciiTheme="majorHAnsi" w:eastAsiaTheme="majorEastAsia" w:hAnsiTheme="majorHAnsi" w:cstheme="majorBidi"/>
          <w:color w:val="000000" w:themeColor="text1"/>
        </w:rPr>
        <w:t xml:space="preserve"> (</w:t>
      </w:r>
      <w:r w:rsidR="00815614">
        <w:rPr>
          <w:rFonts w:asciiTheme="majorHAnsi" w:eastAsiaTheme="majorEastAsia" w:hAnsiTheme="majorHAnsi" w:cstheme="majorBidi"/>
          <w:color w:val="000000" w:themeColor="text1"/>
        </w:rPr>
        <w:t xml:space="preserve">Mrs </w:t>
      </w:r>
      <w:proofErr w:type="spellStart"/>
      <w:r w:rsidR="00815614">
        <w:rPr>
          <w:rFonts w:asciiTheme="majorHAnsi" w:eastAsiaTheme="majorEastAsia" w:hAnsiTheme="majorHAnsi" w:cstheme="majorBidi"/>
          <w:color w:val="000000" w:themeColor="text1"/>
        </w:rPr>
        <w:t>Uka’s</w:t>
      </w:r>
      <w:proofErr w:type="spellEnd"/>
      <w:r w:rsidR="004E37D0">
        <w:rPr>
          <w:rFonts w:asciiTheme="majorHAnsi" w:eastAsiaTheme="majorEastAsia" w:hAnsiTheme="majorHAnsi" w:cstheme="majorBidi"/>
          <w:color w:val="000000" w:themeColor="text1"/>
        </w:rPr>
        <w:t xml:space="preserve"> class)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68685E5F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class and/or set 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your child needs to isolate at home for 14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815614">
        <w:rPr>
          <w:rFonts w:asciiTheme="majorHAnsi" w:eastAsiaTheme="majorEastAsia" w:hAnsiTheme="majorHAnsi" w:cstheme="majorBidi"/>
          <w:b/>
          <w:bCs/>
          <w:color w:val="000000" w:themeColor="text1"/>
        </w:rPr>
        <w:t>Friday 11</w:t>
      </w:r>
      <w:r w:rsidR="00815614" w:rsidRPr="00815614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81561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December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815614">
        <w:rPr>
          <w:rFonts w:asciiTheme="majorHAnsi" w:eastAsiaTheme="majorEastAsia" w:hAnsiTheme="majorHAnsi" w:cstheme="majorBidi"/>
          <w:b/>
          <w:bCs/>
          <w:color w:val="000000" w:themeColor="text1"/>
        </w:rPr>
        <w:t>Monday 14</w:t>
      </w:r>
      <w:r w:rsidR="00CD3E98" w:rsidRPr="00CD3E98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CD3E98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>Decembe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>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4E574FFD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14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you need help to get their brothers and/or sisters into school, please let us know.</w:t>
      </w:r>
    </w:p>
    <w:p w14:paraId="42D4A333" w14:textId="77777777" w:rsidR="00C17F2A" w:rsidRDefault="00871CE3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77777777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14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3EA383E7" w:rsidR="00C17F2A" w:rsidRDefault="00871CE3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Mrs Uka</w:t>
      </w:r>
      <w:bookmarkStart w:id="0" w:name="_GoBack"/>
      <w:bookmarkEnd w:id="0"/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will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 xml:space="preserve"> provide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>your child with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>paper-based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learning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and we will also contact you about remote learning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. If you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do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FE3A91">
        <w:rPr>
          <w:rFonts w:asciiTheme="majorHAnsi" w:eastAsiaTheme="majorEastAsia" w:hAnsiTheme="majorHAnsi" w:cstheme="majorBidi"/>
          <w:color w:val="000000" w:themeColor="text1"/>
        </w:rPr>
        <w:t>not receive this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, please contact the main school office. If you are eligible for Free School Meals </w:t>
      </w:r>
      <w:r w:rsidR="003672B8">
        <w:rPr>
          <w:rFonts w:asciiTheme="majorHAnsi" w:eastAsiaTheme="majorEastAsia" w:hAnsiTheme="majorHAnsi" w:cstheme="majorBidi"/>
          <w:color w:val="000000" w:themeColor="text1"/>
        </w:rPr>
        <w:t>we will arrange for food vouchers to be sent to you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whil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s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>t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your child is absent, please also contact the main school office.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424C7161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</w:t>
      </w:r>
      <w:r w:rsidR="00391018">
        <w:rPr>
          <w:rFonts w:asciiTheme="majorHAnsi" w:eastAsiaTheme="majorEastAsia" w:hAnsiTheme="majorHAnsi" w:cstheme="majorBidi"/>
        </w:rPr>
        <w:t xml:space="preserve"> </w:t>
      </w:r>
      <w:r w:rsidR="00815614">
        <w:rPr>
          <w:rFonts w:asciiTheme="majorHAnsi" w:eastAsiaTheme="majorEastAsia" w:hAnsiTheme="majorHAnsi" w:cstheme="majorBidi"/>
          <w:b/>
          <w:bCs/>
        </w:rPr>
        <w:t>Monday 14</w:t>
      </w:r>
      <w:r w:rsidR="00391018" w:rsidRPr="00391018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391018" w:rsidRPr="00391018">
        <w:rPr>
          <w:rFonts w:asciiTheme="majorHAnsi" w:eastAsiaTheme="majorEastAsia" w:hAnsiTheme="majorHAnsi" w:cstheme="majorBidi"/>
          <w:b/>
          <w:bCs/>
        </w:rPr>
        <w:t xml:space="preserve"> December 2020</w:t>
      </w:r>
      <w:r w:rsidR="008F4EF3">
        <w:rPr>
          <w:rFonts w:asciiTheme="majorHAnsi" w:eastAsiaTheme="majorEastAsia" w:hAnsiTheme="majorHAnsi" w:cstheme="majorBidi"/>
        </w:rPr>
        <w:t>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lang w:bidi="ar-SA"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proofErr w:type="spellStart"/>
      <w:r>
        <w:rPr>
          <w:rFonts w:asciiTheme="majorHAnsi" w:eastAsiaTheme="majorEastAsia" w:hAnsiTheme="majorHAnsi" w:cstheme="majorBidi"/>
          <w:lang w:val="en-US"/>
        </w:rPr>
        <w:t>Mr</w:t>
      </w:r>
      <w:proofErr w:type="spellEnd"/>
      <w:r>
        <w:rPr>
          <w:rFonts w:asciiTheme="majorHAnsi" w:eastAsiaTheme="majorEastAsia" w:hAnsiTheme="majorHAnsi" w:cstheme="majorBidi"/>
          <w:lang w:val="en-US"/>
        </w:rPr>
        <w:t xml:space="preserve">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F0E1" w14:textId="77777777" w:rsidR="00AE65BA" w:rsidRDefault="00AE65BA" w:rsidP="00DA553B">
      <w:r>
        <w:separator/>
      </w:r>
    </w:p>
  </w:endnote>
  <w:endnote w:type="continuationSeparator" w:id="0">
    <w:p w14:paraId="573382EC" w14:textId="77777777" w:rsidR="00AE65BA" w:rsidRDefault="00AE65BA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 xml:space="preserve">Assistant Principals: Mrs V </w:t>
    </w:r>
    <w:proofErr w:type="spellStart"/>
    <w:r>
      <w:rPr>
        <w:color w:val="002060"/>
      </w:rPr>
      <w:t>Helliar</w:t>
    </w:r>
    <w:proofErr w:type="spellEnd"/>
    <w:r>
      <w:rPr>
        <w:color w:val="002060"/>
      </w:rPr>
      <w:t>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52C8" w14:textId="77777777" w:rsidR="00AE65BA" w:rsidRDefault="00AE65BA" w:rsidP="00DA553B">
      <w:r>
        <w:separator/>
      </w:r>
    </w:p>
  </w:footnote>
  <w:footnote w:type="continuationSeparator" w:id="0">
    <w:p w14:paraId="12CEAE59" w14:textId="77777777" w:rsidR="00AE65BA" w:rsidRDefault="00AE65BA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3CC6" w14:textId="35F52730" w:rsidR="00DA553B" w:rsidRDefault="00B9033E">
    <w:pPr>
      <w:pStyle w:val="Header"/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112.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B"/>
    <w:rsid w:val="000403F3"/>
    <w:rsid w:val="000840A0"/>
    <w:rsid w:val="000C302B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26DB8"/>
    <w:rsid w:val="00253525"/>
    <w:rsid w:val="0026604C"/>
    <w:rsid w:val="002D3D69"/>
    <w:rsid w:val="002E0E07"/>
    <w:rsid w:val="002F70B7"/>
    <w:rsid w:val="00335282"/>
    <w:rsid w:val="00356963"/>
    <w:rsid w:val="003672B8"/>
    <w:rsid w:val="003826E7"/>
    <w:rsid w:val="003829F9"/>
    <w:rsid w:val="00391018"/>
    <w:rsid w:val="003C271F"/>
    <w:rsid w:val="003C3F0A"/>
    <w:rsid w:val="00403669"/>
    <w:rsid w:val="00413B46"/>
    <w:rsid w:val="00450AE8"/>
    <w:rsid w:val="004664D6"/>
    <w:rsid w:val="0048374B"/>
    <w:rsid w:val="00490664"/>
    <w:rsid w:val="004D165E"/>
    <w:rsid w:val="004D5679"/>
    <w:rsid w:val="004E0626"/>
    <w:rsid w:val="004E37D0"/>
    <w:rsid w:val="004E42CF"/>
    <w:rsid w:val="0052748F"/>
    <w:rsid w:val="00537A5D"/>
    <w:rsid w:val="00537DC4"/>
    <w:rsid w:val="0054148E"/>
    <w:rsid w:val="00543318"/>
    <w:rsid w:val="00554001"/>
    <w:rsid w:val="00561DCE"/>
    <w:rsid w:val="00564D51"/>
    <w:rsid w:val="005E78A5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15614"/>
    <w:rsid w:val="00825C29"/>
    <w:rsid w:val="00860474"/>
    <w:rsid w:val="00871CE3"/>
    <w:rsid w:val="00872952"/>
    <w:rsid w:val="008916D8"/>
    <w:rsid w:val="008A0632"/>
    <w:rsid w:val="008B0A01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A219A"/>
    <w:rsid w:val="009A5B44"/>
    <w:rsid w:val="009A7D67"/>
    <w:rsid w:val="009B5580"/>
    <w:rsid w:val="009C7DA7"/>
    <w:rsid w:val="009D3E53"/>
    <w:rsid w:val="009F1BA9"/>
    <w:rsid w:val="00A733E0"/>
    <w:rsid w:val="00AE65BA"/>
    <w:rsid w:val="00B010AE"/>
    <w:rsid w:val="00B020C3"/>
    <w:rsid w:val="00B04C5B"/>
    <w:rsid w:val="00B070E6"/>
    <w:rsid w:val="00B14DFB"/>
    <w:rsid w:val="00B21641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F6625"/>
    <w:rsid w:val="00BF69F6"/>
    <w:rsid w:val="00C0367D"/>
    <w:rsid w:val="00C17F2A"/>
    <w:rsid w:val="00C3143F"/>
    <w:rsid w:val="00CA481E"/>
    <w:rsid w:val="00CB2F07"/>
    <w:rsid w:val="00CC31B8"/>
    <w:rsid w:val="00CD2BBA"/>
    <w:rsid w:val="00CD3E98"/>
    <w:rsid w:val="00CF72D2"/>
    <w:rsid w:val="00D30475"/>
    <w:rsid w:val="00D45CD0"/>
    <w:rsid w:val="00D56195"/>
    <w:rsid w:val="00D66C44"/>
    <w:rsid w:val="00DA2EB4"/>
    <w:rsid w:val="00DA553B"/>
    <w:rsid w:val="00DA714F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4257"/>
    <w:rsid w:val="00F51FDB"/>
    <w:rsid w:val="00F7176F"/>
    <w:rsid w:val="00FD3F6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14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9C6FC-AEC7-45D9-8CBD-B91506F6D1C5}">
  <ds:schemaRefs>
    <ds:schemaRef ds:uri="89c01fbb-e126-400b-8636-20a341c8a8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9a9ea7-1dd8-4d32-90be-8b8df952a13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DD587840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Becky Kerr</cp:lastModifiedBy>
  <cp:revision>2</cp:revision>
  <cp:lastPrinted>2020-11-30T10:10:00Z</cp:lastPrinted>
  <dcterms:created xsi:type="dcterms:W3CDTF">2020-11-30T10:12:00Z</dcterms:created>
  <dcterms:modified xsi:type="dcterms:W3CDTF">2020-11-30T10:12:00Z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